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liwwhtfgvpcw" w:id="0"/>
      <w:bookmarkEnd w:id="0"/>
      <w:r w:rsidDel="00000000" w:rsidR="00000000" w:rsidRPr="00000000">
        <w:rPr>
          <w:b w:val="1"/>
          <w:rtl w:val="0"/>
        </w:rPr>
        <w:t xml:space="preserve">AUTORIZACIÓN PARA EJECUCIÓN DE PROYECTO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para Rama Rover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5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3.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medio del presente documento, yo:</w:t>
      </w: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sz w:val="26"/>
          <w:szCs w:val="26"/>
          <w:shd w:fill="f3f3f3" w:val="clear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 identificado con DNI:</w:t>
      </w:r>
      <w:r w:rsidDel="00000000" w:rsidR="00000000" w:rsidRPr="00000000">
        <w:rPr>
          <w:sz w:val="26"/>
          <w:szCs w:val="26"/>
          <w:shd w:fill="d9d9d9" w:val="clear"/>
          <w:rtl w:val="0"/>
        </w:rPr>
        <w:t xml:space="preserve">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, miembro Activo de la ASP en el periodo vigente y responsable territorial con el cargo de:</w:t>
      </w:r>
    </w:p>
    <w:tbl>
      <w:tblPr>
        <w:tblStyle w:val="Table2"/>
        <w:tblW w:w="5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025"/>
        <w:tblGridChange w:id="0">
          <w:tblGrid>
            <w:gridCol w:w="630"/>
            <w:gridCol w:w="5025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Comisionado Scout Local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Comisionado Scout Regional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Director Nacional de Programa de Jóvenes</w:t>
            </w:r>
          </w:p>
        </w:tc>
      </w:tr>
    </w:tbl>
    <w:p w:rsidR="00000000" w:rsidDel="00000000" w:rsidP="00000000" w:rsidRDefault="00000000" w:rsidRPr="00000000" w14:paraId="00000013">
      <w:pPr>
        <w:spacing w:after="160" w:before="480" w:line="268.8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Autorizo la ejecución del PROYECTO, que se describe a continuación:</w:t>
      </w:r>
    </w:p>
    <w:tbl>
      <w:tblPr>
        <w:tblStyle w:val="Table3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5205"/>
        <w:tblGridChange w:id="0">
          <w:tblGrid>
            <w:gridCol w:w="3015"/>
            <w:gridCol w:w="520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Nombre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Descripción del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Fecha Inicio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Fecha Fin de Proyecto: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Líder de Proyecto </w:t>
            </w:r>
            <w:r w:rsidDel="00000000" w:rsidR="00000000" w:rsidRPr="00000000">
              <w:rPr>
                <w:rtl w:val="0"/>
              </w:rPr>
              <w:t xml:space="preserve">(joven)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Asesor de Proyecto </w:t>
            </w:r>
            <w:r w:rsidDel="00000000" w:rsidR="00000000" w:rsidRPr="00000000">
              <w:rPr>
                <w:rtl w:val="0"/>
              </w:rPr>
              <w:t xml:space="preserve">(adulto)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Observaciones: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proyecto descrito cumple con los requisitos tanto a nivel de Recursos Adultos, así como las Normas de Salida de la Asociación de Scouts del Perú, y está sujeta a todos los controles que la misma exige.</w:t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 Institucional: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Localidad/Región: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color w:val="b7b7b7"/>
        <w:rtl w:val="0"/>
      </w:rPr>
      <w:t xml:space="preserve">ANEXO 13 - Autorización Proyecto Rover (Normas de Salidas ASP)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